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B5365" w:rsidRPr="00162FD4" w:rsidRDefault="004B5365" w:rsidP="004B5365">
      <w:pPr>
        <w:jc w:val="left"/>
        <w:rPr>
          <w:lang w:val="it-IT"/>
        </w:rPr>
      </w:pPr>
      <w:bookmarkStart w:id="0" w:name="_Toc34931844"/>
      <w:r w:rsidRPr="00162FD4">
        <w:rPr>
          <w:lang w:val="it-IT"/>
        </w:rPr>
        <w:t xml:space="preserve">Allegato </w:t>
      </w:r>
      <w:r w:rsidR="00D64CC9">
        <w:rPr>
          <w:lang w:val="it-IT"/>
        </w:rPr>
        <w:t>A</w:t>
      </w:r>
      <w:r>
        <w:rPr>
          <w:lang w:val="it-IT"/>
        </w:rPr>
        <w:t>2</w:t>
      </w:r>
      <w:r w:rsidRPr="00162FD4">
        <w:rPr>
          <w:lang w:val="it-IT"/>
        </w:rPr>
        <w:t xml:space="preserve"> - Requisiti delle figure professionali</w:t>
      </w:r>
      <w:bookmarkStart w:id="1" w:name="_GoBack"/>
      <w:bookmarkEnd w:id="0"/>
      <w:bookmarkEnd w:id="1"/>
    </w:p>
    <w:tbl>
      <w:tblPr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6"/>
        <w:gridCol w:w="5048"/>
        <w:gridCol w:w="5051"/>
        <w:gridCol w:w="2142"/>
      </w:tblGrid>
      <w:tr w:rsidR="004B5365" w:rsidRPr="00162FD4" w:rsidTr="006D0EEF">
        <w:trPr>
          <w:trHeight w:val="240"/>
          <w:tblHeader/>
        </w:trPr>
        <w:tc>
          <w:tcPr>
            <w:tcW w:w="713" w:type="pct"/>
            <w:shd w:val="clear" w:color="auto" w:fill="F2F2F2" w:themeFill="background1" w:themeFillShade="F2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t>Figura professionale</w:t>
            </w:r>
          </w:p>
        </w:tc>
        <w:tc>
          <w:tcPr>
            <w:tcW w:w="1768" w:type="pct"/>
            <w:shd w:val="clear" w:color="auto" w:fill="F2F2F2" w:themeFill="background1" w:themeFillShade="F2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t>Descrizione</w:t>
            </w:r>
          </w:p>
        </w:tc>
        <w:tc>
          <w:tcPr>
            <w:tcW w:w="1769" w:type="pct"/>
            <w:shd w:val="clear" w:color="auto" w:fill="F2F2F2" w:themeFill="background1" w:themeFillShade="F2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t>Requisiti</w:t>
            </w:r>
          </w:p>
        </w:tc>
        <w:tc>
          <w:tcPr>
            <w:tcW w:w="750" w:type="pct"/>
            <w:shd w:val="clear" w:color="auto" w:fill="F2F2F2" w:themeFill="background1" w:themeFillShade="F2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t>Riferimenti normativi</w:t>
            </w:r>
          </w:p>
        </w:tc>
      </w:tr>
      <w:tr w:rsidR="004B5365" w:rsidRPr="00291A86" w:rsidTr="006D0EEF">
        <w:trPr>
          <w:trHeight w:val="4560"/>
        </w:trPr>
        <w:tc>
          <w:tcPr>
            <w:tcW w:w="713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t xml:space="preserve">Educatore </w:t>
            </w:r>
          </w:p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t xml:space="preserve">(Educatore professionale </w:t>
            </w:r>
            <w:proofErr w:type="gramStart"/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t>socio-sanitario</w:t>
            </w:r>
            <w:proofErr w:type="gramEnd"/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t>; Educatore socio-pedagogico)</w:t>
            </w:r>
          </w:p>
        </w:tc>
        <w:tc>
          <w:tcPr>
            <w:tcW w:w="1768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 xml:space="preserve">- Figura professionale che organizza e gestisce progetti e servizi educativi e riabilitativi in ambito </w:t>
            </w:r>
            <w:proofErr w:type="gramStart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socio-sanitario</w:t>
            </w:r>
            <w:proofErr w:type="gramEnd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 xml:space="preserve"> rivolte a soggetti in difficoltà come ad esempio minori, tossicodipendenti, alcolisti, carcerati, disabili, pazienti psichiatrici e anziani. 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O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Figura professionale che opera nell’ambito educativo, formativo e pedagogico, in rapporto a qualsiasi attività svolta in modo formale, non formale e informale, nelle varie fasi di vita, in una prospettiva di crescita personale e sociale.</w:t>
            </w:r>
          </w:p>
        </w:tc>
        <w:tc>
          <w:tcPr>
            <w:tcW w:w="1769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1. Aver conseguito la laurea triennale in medicina e chirurgia per Educatore Professionale Sanitario O laurea triennale in scienze dell’educazione e formazione per Educatore Professionale O laurea specialistica in medicina e chirurgia per Educatore Sanitario Specializzato O laurea magistrale in scienze pedagogiche o equipollenti.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2. Essere iscritto all'albo degli Educatori professionali.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O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 xml:space="preserve">1. In via transitoria, per i soli educatori professionali di ruolo nelle PA da min. 3 anni e in possesso del diploma conseguito entro </w:t>
            </w:r>
            <w:proofErr w:type="spellStart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l’a.s.</w:t>
            </w:r>
            <w:proofErr w:type="spellEnd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 xml:space="preserve"> 2000/2001, aver completato entro 3 anni dall’entrata in vigore della L. 205/2017 un corso formativo nelle discipline di riferimento. 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2. Aver in essere un contratto di lavoro a tempo indeterminato negli ambiti professionali di riferimento in quanto soggetti con età superiore a 50 anni e con almeno 10 anni di esperienza.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O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1. Aver conseguito la laurea triennale in Scienze dell'Educazione e della Formazione.</w:t>
            </w:r>
          </w:p>
        </w:tc>
        <w:tc>
          <w:tcPr>
            <w:tcW w:w="750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- D.M. 520 del 8 ottobre 1998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L. 205 del 27 dicembre 2017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L. 3 del 11 gennaio 2018 e DM 13 marzo 2018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L. 145 del 30 dicembre 2018</w:t>
            </w:r>
          </w:p>
        </w:tc>
      </w:tr>
      <w:tr w:rsidR="004B5365" w:rsidRPr="00291A86" w:rsidTr="006D0EEF">
        <w:trPr>
          <w:trHeight w:val="1680"/>
        </w:trPr>
        <w:tc>
          <w:tcPr>
            <w:tcW w:w="713" w:type="pct"/>
            <w:shd w:val="clear" w:color="auto" w:fill="auto"/>
            <w:noWrap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t>Assistente sociale</w:t>
            </w:r>
          </w:p>
        </w:tc>
        <w:tc>
          <w:tcPr>
            <w:tcW w:w="1768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Figura professionale che opera con autonomia tecnico-professionale e di giudizio in tutte le fasi dell’intervento per la prevenzione, il sostegno e il recupero di persone, famiglie, gruppi e comunità in situazioni di bisogno e di disagio e può svolgere attività didattico-formative.</w:t>
            </w:r>
          </w:p>
        </w:tc>
        <w:tc>
          <w:tcPr>
            <w:tcW w:w="1769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1. Aver conseguito il diploma di laurea in servizio sociale O la laurea triennale in scienze del servizio sociale o in servizio sociale.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2. Aver conseguito l’abilitazione mediante esame di stato.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3. Essere iscritti all’Albo professionale.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O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 xml:space="preserve">1. Essere iscritti all’Albo professionale in quanto soggetti abilitati ai sensi del DPR 14 del 15 gennaio 1987 e </w:t>
            </w:r>
            <w:proofErr w:type="spellStart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ss.mm.ii</w:t>
            </w:r>
            <w:proofErr w:type="spellEnd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.</w:t>
            </w:r>
          </w:p>
        </w:tc>
        <w:tc>
          <w:tcPr>
            <w:tcW w:w="750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- L. 84 del 23 marzo 1993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D.M. 155 del 30 marzo 1998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L. 328 del 8 novembre 2000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L. 251 del 10 agosto 2000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L. 119 del 3 aprile 2001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D.P.R. 328 del 5 giugno 2001</w:t>
            </w:r>
          </w:p>
        </w:tc>
      </w:tr>
      <w:tr w:rsidR="004B5365" w:rsidRPr="00291A86" w:rsidTr="006D0EEF">
        <w:trPr>
          <w:trHeight w:val="1440"/>
        </w:trPr>
        <w:tc>
          <w:tcPr>
            <w:tcW w:w="713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t>Psicologo</w:t>
            </w:r>
          </w:p>
        </w:tc>
        <w:tc>
          <w:tcPr>
            <w:tcW w:w="1768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Figura la cui professione comprende l’uso degli strumenti conoscitivi e di intervento per la prevenzione, la diagnosi, le attività di abilitazione-riabilitazione e di sostegno in ambito psicologico rivolte alla persona, al gruppo, agli organismi sociali e alle comunità. La professione di psicologo comprende, altresì, le attività di sperimentazione, ricerca e didattica in tale ambito.</w:t>
            </w:r>
          </w:p>
        </w:tc>
        <w:tc>
          <w:tcPr>
            <w:tcW w:w="1769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1. Aver conseguito la laurea magistrale in psicologia.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2. Aver effettuato un tirocinio annuale.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3. Aver conseguito l’abilitazione mediante esame di stato.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4. Essere iscritti all’Albo professionale.</w:t>
            </w:r>
          </w:p>
        </w:tc>
        <w:tc>
          <w:tcPr>
            <w:tcW w:w="750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- L. 56 del 18 febbraio 1989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DM 23 marzo 2018</w:t>
            </w:r>
          </w:p>
        </w:tc>
      </w:tr>
      <w:tr w:rsidR="004B5365" w:rsidRPr="00162FD4" w:rsidTr="006D0EEF">
        <w:trPr>
          <w:trHeight w:val="1440"/>
        </w:trPr>
        <w:tc>
          <w:tcPr>
            <w:tcW w:w="713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lastRenderedPageBreak/>
              <w:t>Sociologo</w:t>
            </w:r>
          </w:p>
        </w:tc>
        <w:tc>
          <w:tcPr>
            <w:tcW w:w="1768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 xml:space="preserve">Figura professionale che si occupa dell'analisi dei fenomeni sociali; svolge attività di analisi, progettazione e realizzazione di progetti di ricerca per rispondere a specifiche domande di conoscenza. Si occupa della progettazione e realizzazione di interventi per rispondere a bisogni rilevanti (implementazione di politiche sociali, culturali, educative, urbane, </w:t>
            </w:r>
            <w:proofErr w:type="spellStart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ecc</w:t>
            </w:r>
            <w:proofErr w:type="spellEnd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 xml:space="preserve">…). </w:t>
            </w:r>
          </w:p>
        </w:tc>
        <w:tc>
          <w:tcPr>
            <w:tcW w:w="1769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1. Aver conseguito la laurea magistrale in Sociologia o Sociologia e Ricerca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Sociale.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O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2. Aver conseguito la laurea triennale in Sociologia o equipollenti.</w:t>
            </w:r>
          </w:p>
        </w:tc>
        <w:tc>
          <w:tcPr>
            <w:tcW w:w="750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- L. 4 del 14 gennaio 2013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UNI 11695:2017</w:t>
            </w:r>
          </w:p>
        </w:tc>
      </w:tr>
      <w:tr w:rsidR="004B5365" w:rsidRPr="00291A86" w:rsidTr="006D0EEF">
        <w:trPr>
          <w:trHeight w:val="2400"/>
        </w:trPr>
        <w:tc>
          <w:tcPr>
            <w:tcW w:w="713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t>Esperto Legale</w:t>
            </w:r>
          </w:p>
        </w:tc>
        <w:tc>
          <w:tcPr>
            <w:tcW w:w="1768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Figura professionale esperta di diritto che svolge le attività tipiche della professione legale; si occupa di consulenza legale, può svolgere anche attività di programmazione e interventi preventivi rispetto al contesto legale.</w:t>
            </w:r>
          </w:p>
        </w:tc>
        <w:tc>
          <w:tcPr>
            <w:tcW w:w="1769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1. Aver conseguito una laurea in Giurisprudenza, in Scienze dei Servizi Giuridici, o in Scienze giuridiche.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O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 xml:space="preserve">1. Aver conseguito una laurea Magistrale/Specialistica in Giurisprudenza 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2. Aver sostenuto 18 mesi di praticantato presso un avvocato abilitato (la pratica deve svolgersi nella città di residenza del praticante)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3. Essere in possesso del certificato di compiuta pratica rilasciato dal proprio Consiglio dell’Ordine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4. Aver superato l’Esame di Stato per l’abilitazione alla professione forense ed essere iscritto all’Albo degli Avvocati</w:t>
            </w:r>
          </w:p>
        </w:tc>
        <w:tc>
          <w:tcPr>
            <w:tcW w:w="750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- D.P.R. 101 del 10 aprile 1990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 xml:space="preserve">- L. 127 del 15 maggio 1997 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 xml:space="preserve">- </w:t>
            </w:r>
            <w:proofErr w:type="spellStart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D.Lgs</w:t>
            </w:r>
            <w:proofErr w:type="spellEnd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 xml:space="preserve"> 398 del 17 novembre 1997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L. 27 del 24 febbraio 1997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L. 247 del 31 dicembre 2012</w:t>
            </w:r>
          </w:p>
        </w:tc>
      </w:tr>
      <w:tr w:rsidR="004B5365" w:rsidRPr="00291A86" w:rsidTr="006D0EEF">
        <w:trPr>
          <w:trHeight w:val="1200"/>
        </w:trPr>
        <w:tc>
          <w:tcPr>
            <w:tcW w:w="713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t>Mediatore culturale</w:t>
            </w:r>
          </w:p>
        </w:tc>
        <w:tc>
          <w:tcPr>
            <w:tcW w:w="1768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Figura professionale che si occupa di favorire la comprensione e la comunicazione tra individui, gruppi, organizzazioni e servizi appartenenti; svolge attività di intermediazione e di consulenza culturale.</w:t>
            </w:r>
          </w:p>
        </w:tc>
        <w:tc>
          <w:tcPr>
            <w:tcW w:w="1769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1. Aver conseguito la laurea triennale in Lingue e Letterature straniere, Lingue e culture orientali O in Lingue e culture europee O laurea triennale in Traduzione e in Interpretazione.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O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1. Aver conseguito la laurea triennale O magistrale in Mediazione interculturale.</w:t>
            </w:r>
          </w:p>
        </w:tc>
        <w:tc>
          <w:tcPr>
            <w:tcW w:w="750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- L. 40 del 6 marzo 1998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D.P.R. 394 del 31 agosto 1999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L. 7 del 2006, art.7</w:t>
            </w:r>
          </w:p>
        </w:tc>
      </w:tr>
      <w:tr w:rsidR="004B5365" w:rsidRPr="00291A86" w:rsidTr="006D0EEF">
        <w:trPr>
          <w:trHeight w:val="1200"/>
        </w:trPr>
        <w:tc>
          <w:tcPr>
            <w:tcW w:w="713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t>Amministrativo</w:t>
            </w:r>
          </w:p>
        </w:tc>
        <w:tc>
          <w:tcPr>
            <w:tcW w:w="1768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Figura professionale che opera nella funzione amministrativa dell’organizzazione; effettua attività di gestione delle informazioni, assicurandone la tracciabilità e utilizzando le risorse informatiche e gli applicativi per la gestione amministrativa in uso.</w:t>
            </w:r>
          </w:p>
        </w:tc>
        <w:tc>
          <w:tcPr>
            <w:tcW w:w="1769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1. Aver conseguito una laurea triennale ad indirizzo economico-aziendale (ad es. Consulenza del lavoro e gestione delle risorse umane, Economia e statistica per le organizzazioni, Scienze dell'amministrazione, Scienze internazionali dello sviluppo e della cooperazione, Scienze politiche e sociali).</w:t>
            </w:r>
          </w:p>
        </w:tc>
        <w:tc>
          <w:tcPr>
            <w:tcW w:w="750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Viene applicato il C.C.N.L. di riferimento</w:t>
            </w:r>
          </w:p>
        </w:tc>
      </w:tr>
      <w:tr w:rsidR="004B5365" w:rsidRPr="00291A86" w:rsidTr="006D0EEF">
        <w:trPr>
          <w:trHeight w:val="1920"/>
        </w:trPr>
        <w:tc>
          <w:tcPr>
            <w:tcW w:w="713" w:type="pct"/>
            <w:shd w:val="clear" w:color="auto" w:fill="auto"/>
            <w:noWrap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t>Infermiere</w:t>
            </w:r>
          </w:p>
        </w:tc>
        <w:tc>
          <w:tcPr>
            <w:tcW w:w="1768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Figura professionale che partecipa all'identificazione dei bisogni di salute della persona e collettività e formula i relativi obiettivi; pianifica, gestisce e valuta l'intervento assistenziale infermieristico; garantisce la corretta applicazione delle prescrizioni diagnostico-terapeutiche; agisce sia individualmente che in collaborazione con gli altri operatori sanitari e sociali, avvalendosi, ove necessario, dell'opera del personale di supporto.</w:t>
            </w:r>
          </w:p>
        </w:tc>
        <w:tc>
          <w:tcPr>
            <w:tcW w:w="1769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1. Aver conseguito la laurea triennale in infermieristica.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2. Essere iscritti all’Albo professionale.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O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1. Essere iscritti all’Albo professionale in quanto soggetti in possesso di diplomi e attestati equipollenti alla laurea triennale ai sensi del D.M. 739 del 14 settembre 1994.</w:t>
            </w:r>
          </w:p>
        </w:tc>
        <w:tc>
          <w:tcPr>
            <w:tcW w:w="750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- D.M. 739 del 14 settembre 1994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L. 251 del 10 agosto 2000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D.I. 2 aprile 2001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D.M. 334 del 24 aprile 2013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L. 24 del 8 marzo 2017</w:t>
            </w:r>
          </w:p>
        </w:tc>
      </w:tr>
      <w:tr w:rsidR="004B5365" w:rsidRPr="00291A86" w:rsidTr="006D0EEF">
        <w:trPr>
          <w:trHeight w:val="1440"/>
        </w:trPr>
        <w:tc>
          <w:tcPr>
            <w:tcW w:w="713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lastRenderedPageBreak/>
              <w:t>Medico</w:t>
            </w:r>
          </w:p>
        </w:tc>
        <w:tc>
          <w:tcPr>
            <w:tcW w:w="1768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Figura professionale che esegue l'anamnesi o storia clinica, diagnostica disturbi o malattie e propone eventuali interventi e cure terapeutiche o palliative.</w:t>
            </w:r>
          </w:p>
        </w:tc>
        <w:tc>
          <w:tcPr>
            <w:tcW w:w="1769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 xml:space="preserve">1. Aver conseguito la laurea in medicina e chirurgia. 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2. Aver conseguito l’abilitazione all’esercizio della professione di Medico mediante esame di stato.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 xml:space="preserve">3. Essere iscritti all’Albo professionale. 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4. Aver conseguito eventuali specializzazioni post-universitarie necessarie all’esercizio della professione (es. psichiatria).</w:t>
            </w:r>
          </w:p>
        </w:tc>
        <w:tc>
          <w:tcPr>
            <w:tcW w:w="750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 xml:space="preserve">- </w:t>
            </w:r>
            <w:proofErr w:type="spellStart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D.Lgs.</w:t>
            </w:r>
            <w:proofErr w:type="spellEnd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 xml:space="preserve"> 233 del 13 settembre 1946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- DPR 221 del 5 aprile 1950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 xml:space="preserve">- </w:t>
            </w:r>
            <w:proofErr w:type="spellStart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D.Lgs.</w:t>
            </w:r>
            <w:proofErr w:type="spellEnd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 xml:space="preserve"> 626 del 19 settembre 1994</w:t>
            </w:r>
          </w:p>
        </w:tc>
      </w:tr>
      <w:tr w:rsidR="004B5365" w:rsidRPr="00291A86" w:rsidTr="006D0EEF">
        <w:trPr>
          <w:trHeight w:val="1200"/>
        </w:trPr>
        <w:tc>
          <w:tcPr>
            <w:tcW w:w="713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t>Assistente sanitario</w:t>
            </w:r>
          </w:p>
        </w:tc>
        <w:tc>
          <w:tcPr>
            <w:tcW w:w="1768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Figura professionale addetta alla prevenzione, alla promozione ed alla educazione per la salute; la sua attività è rivolta alla persona, alla famiglia e alla collettività; individua i bisogni di salute e le priorità di intervento preventivo, educativo e di recupero.</w:t>
            </w:r>
          </w:p>
        </w:tc>
        <w:tc>
          <w:tcPr>
            <w:tcW w:w="1769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 xml:space="preserve">1. Aver conseguito diploma universitario, ai sensi dell'art. 6, comma 3, del </w:t>
            </w:r>
            <w:proofErr w:type="spellStart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D.Lgs.</w:t>
            </w:r>
            <w:proofErr w:type="spellEnd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 xml:space="preserve"> 502 del 30 dicembre 1992 e </w:t>
            </w:r>
            <w:proofErr w:type="spellStart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ss.mm.ii</w:t>
            </w:r>
            <w:proofErr w:type="spellEnd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.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>2. Essere iscritto all'Albo professionale.</w:t>
            </w:r>
          </w:p>
        </w:tc>
        <w:tc>
          <w:tcPr>
            <w:tcW w:w="750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- D.M. 69 del 17 gennaio 1997</w:t>
            </w: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br/>
              <w:t xml:space="preserve">- L. 43 del </w:t>
            </w:r>
            <w:proofErr w:type="gramStart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1 febbraio</w:t>
            </w:r>
            <w:proofErr w:type="gramEnd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 xml:space="preserve"> 2006 </w:t>
            </w:r>
          </w:p>
        </w:tc>
      </w:tr>
      <w:tr w:rsidR="004B5365" w:rsidRPr="00291A86" w:rsidTr="006D0EEF">
        <w:trPr>
          <w:trHeight w:val="2160"/>
        </w:trPr>
        <w:tc>
          <w:tcPr>
            <w:tcW w:w="713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it-IT" w:eastAsia="it-IT"/>
              </w:rPr>
              <w:t>Ausiliario Socio-Assistenziale (ASA)</w:t>
            </w:r>
          </w:p>
        </w:tc>
        <w:tc>
          <w:tcPr>
            <w:tcW w:w="1768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 xml:space="preserve">Figura professionale che svolge attività volte a mantenere e/o recuperare il benessere psico-fisico della persona e a ridurne i rischi di isolamento e di emarginazione (ad es. assistenza diretta alla persona, aiuto nella vita di relazione, igiene e pulizia personale, preparazione dei pasti e aiuto alle funzioni di alimentazione, prestazioni igienico-sanitarie di semplice attuazione). Affianca diverse figure professionali sia sociali che sanitarie in servizi di tipo </w:t>
            </w:r>
            <w:proofErr w:type="gramStart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socio-assistenziale</w:t>
            </w:r>
            <w:proofErr w:type="gramEnd"/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 xml:space="preserve"> e socio-sanitario a ciclo diurno, residenziale o domiciliare.</w:t>
            </w:r>
          </w:p>
        </w:tc>
        <w:tc>
          <w:tcPr>
            <w:tcW w:w="1769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1. Essere in possesso dell’Attestato conseguito a seguito della frequenza di uno specifico corso di formazione professionale, autorizzato da Regione Lombardia e attuato dagli enti di formazione accreditati.</w:t>
            </w:r>
          </w:p>
        </w:tc>
        <w:tc>
          <w:tcPr>
            <w:tcW w:w="750" w:type="pct"/>
            <w:shd w:val="clear" w:color="auto" w:fill="auto"/>
            <w:vAlign w:val="center"/>
            <w:hideMark/>
          </w:tcPr>
          <w:p w:rsidR="004B5365" w:rsidRPr="00162FD4" w:rsidRDefault="004B5365" w:rsidP="006D0EE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</w:pPr>
            <w:r w:rsidRPr="00162FD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it-IT" w:eastAsia="it-IT"/>
              </w:rPr>
              <w:t>D.G.R. n. VIII/007693 del 24 luglio 2008</w:t>
            </w:r>
          </w:p>
        </w:tc>
      </w:tr>
    </w:tbl>
    <w:p w:rsidR="004B5365" w:rsidRPr="00162FD4" w:rsidRDefault="004B5365" w:rsidP="004B5365">
      <w:pPr>
        <w:pStyle w:val="Allegato"/>
        <w:rPr>
          <w:lang w:val="it-IT"/>
        </w:rPr>
      </w:pPr>
    </w:p>
    <w:p w:rsidR="004648A9" w:rsidRDefault="004648A9"/>
    <w:sectPr w:rsidR="004648A9" w:rsidSect="00845268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365"/>
    <w:rsid w:val="004648A9"/>
    <w:rsid w:val="004B5365"/>
    <w:rsid w:val="00D6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4AB59"/>
  <w15:chartTrackingRefBased/>
  <w15:docId w15:val="{8F28155B-BA73-4B2D-AA18-8DF77D37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B5365"/>
    <w:pPr>
      <w:jc w:val="both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llegato">
    <w:name w:val="Allegato"/>
    <w:basedOn w:val="Normale"/>
    <w:link w:val="AllegatoChar"/>
    <w:qFormat/>
    <w:rsid w:val="004B5365"/>
    <w:rPr>
      <w:b/>
      <w:sz w:val="24"/>
      <w:szCs w:val="24"/>
    </w:rPr>
  </w:style>
  <w:style w:type="character" w:customStyle="1" w:styleId="AllegatoChar">
    <w:name w:val="Allegato Char"/>
    <w:basedOn w:val="Carpredefinitoparagrafo"/>
    <w:link w:val="Allegato"/>
    <w:rsid w:val="004B5365"/>
    <w:rPr>
      <w:b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1315</Words>
  <Characters>7496</Characters>
  <Application>Microsoft Office Word</Application>
  <DocSecurity>0</DocSecurity>
  <Lines>62</Lines>
  <Paragraphs>17</Paragraphs>
  <ScaleCrop>false</ScaleCrop>
  <Company/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Matucci</dc:creator>
  <cp:keywords/>
  <dc:description/>
  <cp:lastModifiedBy>Marina Matucci</cp:lastModifiedBy>
  <cp:revision>2</cp:revision>
  <dcterms:created xsi:type="dcterms:W3CDTF">2020-03-16T11:20:00Z</dcterms:created>
  <dcterms:modified xsi:type="dcterms:W3CDTF">2020-03-16T11:21:00Z</dcterms:modified>
</cp:coreProperties>
</file>